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right="-2468"/>
        <w:rPr/>
      </w:pPr>
      <w:r w:rsidDel="00000000" w:rsidR="00000000" w:rsidRPr="00000000">
        <w:rPr>
          <w:rtl w:val="0"/>
        </w:rPr>
        <w:t xml:space="preserve">PRESS RELEASE</w:t>
      </w:r>
    </w:p>
    <w:p w:rsidR="00000000" w:rsidDel="00000000" w:rsidP="00000000" w:rsidRDefault="00000000" w:rsidRPr="00000000" w14:paraId="00000002">
      <w:pPr>
        <w:pStyle w:val="Heading1"/>
        <w:ind w:right="-2468"/>
        <w:rPr>
          <w:b w:val="0"/>
          <w:color w:val="333333"/>
          <w:highlight w:val="white"/>
        </w:rPr>
      </w:pPr>
      <w:r w:rsidDel="00000000" w:rsidR="00000000" w:rsidRPr="00000000">
        <w:rPr>
          <w:rtl w:val="0"/>
        </w:rPr>
        <w:t xml:space="preserve">Compelling trends driving digital transformation in corrugated markets is focus for SPC Open House </w:t>
      </w: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0" w:before="0" w:line="276" w:lineRule="auto"/>
        <w:ind w:left="1060" w:right="0" w:hanging="340"/>
        <w:jc w:val="left"/>
        <w:rPr>
          <w:rFonts w:ascii="Times" w:cs="Times" w:eastAsia="Times" w:hAnsi="Times"/>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Koenig &amp; Bauer Durst to unveil important announcements at live event</w:t>
      </w: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0" w:before="0" w:line="276" w:lineRule="auto"/>
        <w:ind w:left="1060" w:right="0" w:hanging="340"/>
        <w:jc w:val="left"/>
        <w:rPr>
          <w:rFonts w:ascii="Times" w:cs="Times" w:eastAsia="Times" w:hAnsi="Times"/>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Global packaging expert Thomas Reiner will also provide expert corrugated packaging insights</w:t>
      </w: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0" w:before="0" w:line="276" w:lineRule="auto"/>
        <w:ind w:left="1060" w:right="0" w:hanging="34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Brand owner and retail thinking will also be among topics under discussion</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240" w:before="0" w:line="276" w:lineRule="auto"/>
        <w:ind w:left="1060" w:right="0" w:firstLine="0"/>
        <w:jc w:val="left"/>
        <w:rPr>
          <w:rFonts w:ascii="Times" w:cs="Times" w:eastAsia="Times" w:hAnsi="Time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spacing w:after="240" w:lineRule="auto"/>
        <w:ind w:right="-2468"/>
        <w:rPr>
          <w:rFonts w:ascii="Arial" w:cs="Arial" w:eastAsia="Arial" w:hAnsi="Arial"/>
          <w:b w:val="1"/>
          <w:i w:val="1"/>
        </w:rPr>
      </w:pPr>
      <w:r w:rsidDel="00000000" w:rsidR="00000000" w:rsidRPr="00000000">
        <w:rPr>
          <w:rFonts w:ascii="Arial" w:cs="Arial" w:eastAsia="Arial" w:hAnsi="Arial"/>
          <w:b w:val="1"/>
          <w:i w:val="1"/>
          <w:rtl w:val="0"/>
        </w:rPr>
        <w:t xml:space="preserve">Würzburg, </w:t>
      </w:r>
      <w:r w:rsidDel="00000000" w:rsidR="00000000" w:rsidRPr="00000000">
        <w:rPr>
          <w:rFonts w:ascii="Arial" w:cs="Arial" w:eastAsia="Arial" w:hAnsi="Arial"/>
          <w:b w:val="1"/>
          <w:i w:val="1"/>
          <w:color w:val="000000"/>
          <w:rtl w:val="0"/>
        </w:rPr>
        <w:t xml:space="preserve">Germany, 2</w:t>
      </w:r>
      <w:r w:rsidDel="00000000" w:rsidR="00000000" w:rsidRPr="00000000">
        <w:rPr>
          <w:rFonts w:ascii="Arial" w:cs="Arial" w:eastAsia="Arial" w:hAnsi="Arial"/>
          <w:b w:val="1"/>
          <w:i w:val="1"/>
          <w:rtl w:val="0"/>
        </w:rPr>
        <w:t xml:space="preserve">9</w:t>
      </w:r>
      <w:r w:rsidDel="00000000" w:rsidR="00000000" w:rsidRPr="00000000">
        <w:rPr>
          <w:rFonts w:ascii="Arial" w:cs="Arial" w:eastAsia="Arial" w:hAnsi="Arial"/>
          <w:b w:val="1"/>
          <w:i w:val="1"/>
          <w:color w:val="000000"/>
          <w:rtl w:val="0"/>
        </w:rPr>
        <w:t xml:space="preserve">.04.2022</w:t>
      </w:r>
      <w:r w:rsidDel="00000000" w:rsidR="00000000" w:rsidRPr="00000000">
        <w:rPr>
          <w:rtl w:val="0"/>
        </w:rPr>
      </w:r>
    </w:p>
    <w:p w:rsidR="00000000" w:rsidDel="00000000" w:rsidP="00000000" w:rsidRDefault="00000000" w:rsidRPr="00000000" w14:paraId="00000008">
      <w:pPr>
        <w:spacing w:after="240" w:lineRule="auto"/>
        <w:ind w:right="-2468"/>
        <w:rPr>
          <w:rFonts w:ascii="Arial" w:cs="Arial" w:eastAsia="Arial" w:hAnsi="Arial"/>
          <w:b w:val="1"/>
        </w:rPr>
      </w:pPr>
      <w:r w:rsidDel="00000000" w:rsidR="00000000" w:rsidRPr="00000000">
        <w:rPr>
          <w:rFonts w:ascii="Arial" w:cs="Arial" w:eastAsia="Arial" w:hAnsi="Arial"/>
          <w:b w:val="1"/>
          <w:rtl w:val="0"/>
        </w:rPr>
        <w:t xml:space="preserve">The challenges facing converters in the corrugated board market will come under the spotlight in Koenig &amp; Bauer’s SPC Open House in Lienz, Austria, on 12 May. The drive where brand owner and retailers are dynamically moving towards a circular economy, digital transformation and sustainability will also be among topics under discussion at the live event. </w:t>
      </w:r>
    </w:p>
    <w:p w:rsidR="00000000" w:rsidDel="00000000" w:rsidP="00000000" w:rsidRDefault="00000000" w:rsidRPr="00000000" w14:paraId="00000009">
      <w:pPr>
        <w:spacing w:after="240" w:lineRule="auto"/>
        <w:ind w:right="-2468"/>
        <w:rPr>
          <w:rFonts w:ascii="Arial" w:cs="Arial" w:eastAsia="Arial" w:hAnsi="Arial"/>
        </w:rPr>
      </w:pPr>
      <w:r w:rsidDel="00000000" w:rsidR="00000000" w:rsidRPr="00000000">
        <w:rPr>
          <w:rFonts w:ascii="Arial" w:cs="Arial" w:eastAsia="Arial" w:hAnsi="Arial"/>
          <w:rtl w:val="0"/>
        </w:rPr>
        <w:t xml:space="preserve">With travel restrictions easing, converters from mainland Europe and further afield will be converging on the Durst Innovation Center East location in the beautiful eastern Tyrol where the keynote address will be given by global packaging expert Thomas Reiner, co-founder and CEO of Berndt &amp; Partner. How brands are thinking and planning for their digital transformation in the current paradigm will be among the insights he will outline to delegates.</w:t>
      </w:r>
    </w:p>
    <w:p w:rsidR="00000000" w:rsidDel="00000000" w:rsidP="00000000" w:rsidRDefault="00000000" w:rsidRPr="00000000" w14:paraId="0000000A">
      <w:pPr>
        <w:spacing w:after="240" w:lineRule="auto"/>
        <w:ind w:right="-2468"/>
        <w:rPr>
          <w:rFonts w:ascii="Arial" w:cs="Arial" w:eastAsia="Arial" w:hAnsi="Arial"/>
        </w:rPr>
      </w:pPr>
      <w:r w:rsidDel="00000000" w:rsidR="00000000" w:rsidRPr="00000000">
        <w:rPr>
          <w:rFonts w:ascii="Arial" w:cs="Arial" w:eastAsia="Arial" w:hAnsi="Arial"/>
          <w:rtl w:val="0"/>
        </w:rPr>
        <w:t xml:space="preserve">Koenig &amp; Bauer Durst will also use the SPC Open House for important announcements, including product updates, as the world continues to move towards digital production. The theme will be </w:t>
      </w:r>
      <w:r w:rsidDel="00000000" w:rsidR="00000000" w:rsidRPr="00000000">
        <w:rPr>
          <w:rFonts w:ascii="Arial" w:cs="Arial" w:eastAsia="Arial" w:hAnsi="Arial"/>
          <w:i w:val="1"/>
          <w:rtl w:val="0"/>
        </w:rPr>
        <w:t xml:space="preserve">‘Compelling trends driving digital transformation in corrugated packaging’ – </w:t>
      </w:r>
      <w:r w:rsidDel="00000000" w:rsidR="00000000" w:rsidRPr="00000000">
        <w:rPr>
          <w:rFonts w:ascii="Arial" w:cs="Arial" w:eastAsia="Arial" w:hAnsi="Arial"/>
          <w:rtl w:val="0"/>
        </w:rPr>
        <w:t xml:space="preserve">and the day-long event will be preceded by an evening dinner and networking event. </w:t>
      </w:r>
    </w:p>
    <w:p w:rsidR="00000000" w:rsidDel="00000000" w:rsidP="00000000" w:rsidRDefault="00000000" w:rsidRPr="00000000" w14:paraId="0000000B">
      <w:pPr>
        <w:spacing w:after="240" w:lineRule="auto"/>
        <w:ind w:right="-2468"/>
        <w:rPr>
          <w:rFonts w:ascii="Arial" w:cs="Arial" w:eastAsia="Arial" w:hAnsi="Arial"/>
        </w:rPr>
      </w:pPr>
      <w:r w:rsidDel="00000000" w:rsidR="00000000" w:rsidRPr="00000000">
        <w:rPr>
          <w:rFonts w:ascii="Arial" w:cs="Arial" w:eastAsia="Arial" w:hAnsi="Arial"/>
          <w:rtl w:val="0"/>
        </w:rPr>
        <w:t xml:space="preserve">Robert Stabler, Managing Director of Koenig &amp; Bauer Durst, said: “With factors such as intense inflationary pressures and acute product shortages, converters like never before are looking to optimize their production by reducing waste and increasing the value of the goods they supply to their clients.  Reduced lead times and shorter run lengths, coupled with greater forecast unpredictability, are also among the trends driving the surge towards single pass digital printing that helps converters meet evolving demands of brand owners.</w:t>
      </w:r>
    </w:p>
    <w:p w:rsidR="00000000" w:rsidDel="00000000" w:rsidP="00000000" w:rsidRDefault="00000000" w:rsidRPr="00000000" w14:paraId="0000000C">
      <w:pPr>
        <w:spacing w:after="240" w:lineRule="auto"/>
        <w:ind w:right="-2468"/>
        <w:rPr>
          <w:rFonts w:ascii="Arial" w:cs="Arial" w:eastAsia="Arial" w:hAnsi="Arial"/>
        </w:rPr>
      </w:pPr>
      <w:r w:rsidDel="00000000" w:rsidR="00000000" w:rsidRPr="00000000">
        <w:rPr>
          <w:rFonts w:ascii="Arial" w:cs="Arial" w:eastAsia="Arial" w:hAnsi="Arial"/>
          <w:rtl w:val="0"/>
        </w:rPr>
        <w:t xml:space="preserve">“We are incredibly excited about our SPC Open House on May 12 and look forward to welcoming delegates in person to discuss the new challenges and opportunities for the corrugated packaging market. Please reach out to your local Koenig &amp; Bauer Durst local partners for more details.” </w:t>
      </w:r>
    </w:p>
    <w:p w:rsidR="00000000" w:rsidDel="00000000" w:rsidP="00000000" w:rsidRDefault="00000000" w:rsidRPr="00000000" w14:paraId="0000000D">
      <w:pPr>
        <w:spacing w:after="240" w:lineRule="auto"/>
        <w:ind w:right="-2468"/>
        <w:rPr>
          <w:rFonts w:ascii="Arial" w:cs="Arial" w:eastAsia="Arial" w:hAnsi="Arial"/>
        </w:rPr>
      </w:pPr>
      <w:r w:rsidDel="00000000" w:rsidR="00000000" w:rsidRPr="00000000">
        <w:rPr>
          <w:rtl w:val="0"/>
        </w:rPr>
      </w:r>
    </w:p>
    <w:p w:rsidR="00000000" w:rsidDel="00000000" w:rsidP="00000000" w:rsidRDefault="00000000" w:rsidRPr="00000000" w14:paraId="0000000E">
      <w:pPr>
        <w:pStyle w:val="Heading4"/>
        <w:ind w:right="-2468"/>
        <w:rPr/>
      </w:pPr>
      <w:r w:rsidDel="00000000" w:rsidR="00000000" w:rsidRPr="00000000">
        <w:rPr>
          <w:rFonts w:ascii="Arial" w:cs="Arial" w:eastAsia="Arial" w:hAnsi="Arial"/>
          <w:rtl w:val="0"/>
        </w:rPr>
        <w:t xml:space="preserve">Image 1:</w:t>
      </w:r>
      <w:r w:rsidDel="00000000" w:rsidR="00000000" w:rsidRPr="00000000">
        <w:rPr>
          <w:rtl w:val="0"/>
        </w:rPr>
      </w:r>
    </w:p>
    <w:p w:rsidR="00000000" w:rsidDel="00000000" w:rsidP="00000000" w:rsidRDefault="00000000" w:rsidRPr="00000000" w14:paraId="0000000F">
      <w:pPr>
        <w:rPr>
          <w:rFonts w:ascii="Arial" w:cs="Arial" w:eastAsia="Arial" w:hAnsi="Arial"/>
        </w:rPr>
      </w:pPr>
      <w:r w:rsidDel="00000000" w:rsidR="00000000" w:rsidRPr="00000000">
        <w:rPr>
          <w:rFonts w:ascii="Arial" w:cs="Arial" w:eastAsia="Arial" w:hAnsi="Arial"/>
          <w:rtl w:val="0"/>
        </w:rPr>
        <w:t xml:space="preserve">Delegates at the SPC Open House can see the Delta SPC 130 close-up</w:t>
      </w:r>
    </w:p>
    <w:p w:rsidR="00000000" w:rsidDel="00000000" w:rsidP="00000000" w:rsidRDefault="00000000" w:rsidRPr="00000000" w14:paraId="00000010">
      <w:pPr>
        <w:rPr/>
      </w:pP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11">
      <w:pPr>
        <w:pStyle w:val="Heading4"/>
        <w:ind w:right="-2468"/>
        <w:rPr>
          <w:rFonts w:ascii="Arial" w:cs="Arial" w:eastAsia="Arial" w:hAnsi="Arial"/>
        </w:rPr>
      </w:pPr>
      <w:r w:rsidDel="00000000" w:rsidR="00000000" w:rsidRPr="00000000">
        <w:rPr>
          <w:rFonts w:ascii="Arial" w:cs="Arial" w:eastAsia="Arial" w:hAnsi="Arial"/>
          <w:rtl w:val="0"/>
        </w:rPr>
        <w:t xml:space="preserve">Image 2:</w:t>
      </w:r>
    </w:p>
    <w:p w:rsidR="00000000" w:rsidDel="00000000" w:rsidP="00000000" w:rsidRDefault="00000000" w:rsidRPr="00000000" w14:paraId="00000012">
      <w:pPr>
        <w:spacing w:after="240" w:lineRule="auto"/>
        <w:ind w:right="-2468"/>
        <w:rPr>
          <w:rFonts w:ascii="Arial" w:cs="Arial" w:eastAsia="Arial" w:hAnsi="Arial"/>
        </w:rPr>
      </w:pPr>
      <w:r w:rsidDel="00000000" w:rsidR="00000000" w:rsidRPr="00000000">
        <w:rPr>
          <w:rFonts w:ascii="Arial" w:cs="Arial" w:eastAsia="Arial" w:hAnsi="Arial"/>
          <w:rtl w:val="0"/>
        </w:rPr>
        <w:t xml:space="preserve">The keynote address will be given by Thomas Reiner, co-founder and CEO of Berndt &amp; Partner</w:t>
      </w:r>
    </w:p>
    <w:p w:rsidR="00000000" w:rsidDel="00000000" w:rsidP="00000000" w:rsidRDefault="00000000" w:rsidRPr="00000000" w14:paraId="00000013">
      <w:pPr>
        <w:spacing w:after="240" w:lineRule="auto"/>
        <w:ind w:right="-2468"/>
        <w:rPr>
          <w:rFonts w:ascii="Arial" w:cs="Arial" w:eastAsia="Arial" w:hAnsi="Arial"/>
        </w:rPr>
      </w:pPr>
      <w:r w:rsidDel="00000000" w:rsidR="00000000" w:rsidRPr="00000000">
        <w:rPr>
          <w:rFonts w:ascii="Arial" w:cs="Arial" w:eastAsia="Arial" w:hAnsi="Arial"/>
          <w:b w:val="1"/>
          <w:rtl w:val="0"/>
        </w:rPr>
        <w:t xml:space="preserve">Press contact</w:t>
      </w:r>
      <w:r w:rsidDel="00000000" w:rsidR="00000000" w:rsidRPr="00000000">
        <w:rPr>
          <w:rFonts w:ascii="Arial" w:cs="Arial" w:eastAsia="Arial" w:hAnsi="Arial"/>
          <w:rtl w:val="0"/>
        </w:rPr>
        <w:br w:type="textWrapping"/>
        <w:t xml:space="preserve">Koenig &amp; Bauer Durst GmbH</w:t>
        <w:br w:type="textWrapping"/>
        <w:t xml:space="preserve">Colin Harding</w:t>
        <w:br w:type="textWrapping"/>
        <w:t xml:space="preserve">T + 44 7730 435400</w:t>
        <w:br w:type="textWrapping"/>
        <w:t xml:space="preserve">E </w:t>
      </w:r>
      <w:hyperlink r:id="rId7">
        <w:r w:rsidDel="00000000" w:rsidR="00000000" w:rsidRPr="00000000">
          <w:rPr>
            <w:rFonts w:ascii="Arial" w:cs="Arial" w:eastAsia="Arial" w:hAnsi="Arial"/>
            <w:color w:val="9bbb59"/>
            <w:u w:val="none"/>
            <w:rtl w:val="0"/>
          </w:rPr>
          <w:t xml:space="preserve">colin.harding@shawcommunications.co.uk</w:t>
        </w:r>
      </w:hyperlink>
      <w:r w:rsidDel="00000000" w:rsidR="00000000" w:rsidRPr="00000000">
        <w:rPr>
          <w:rFonts w:ascii="Arial" w:cs="Arial" w:eastAsia="Arial" w:hAnsi="Arial"/>
          <w:color w:val="9bbb59"/>
          <w:u w:val="none"/>
          <w:rtl w:val="0"/>
        </w:rPr>
        <w:t xml:space="preserve"> </w:t>
      </w:r>
      <w:r w:rsidDel="00000000" w:rsidR="00000000" w:rsidRPr="00000000">
        <w:rPr>
          <w:rtl w:val="0"/>
        </w:rPr>
      </w:r>
    </w:p>
    <w:p w:rsidR="00000000" w:rsidDel="00000000" w:rsidP="00000000" w:rsidRDefault="00000000" w:rsidRPr="00000000" w14:paraId="00000014">
      <w:pPr>
        <w:pStyle w:val="Heading4"/>
        <w:ind w:right="-2468"/>
        <w:rPr>
          <w:rFonts w:ascii="Arial" w:cs="Arial" w:eastAsia="Arial" w:hAnsi="Arial"/>
        </w:rPr>
      </w:pPr>
      <w:r w:rsidDel="00000000" w:rsidR="00000000" w:rsidRPr="00000000">
        <w:rPr>
          <w:rFonts w:ascii="Arial" w:cs="Arial" w:eastAsia="Arial" w:hAnsi="Arial"/>
          <w:rtl w:val="0"/>
        </w:rPr>
        <w:t xml:space="preserve">About Koenig &amp; Bauer Durst</w:t>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Koenig &amp; Bauer Durst is a young company in the digital printing systems market. The two parent companies Koenig &amp; Bauer and Durst Phototechnik each hold 50 percent of the shares in the joint venture founded in 2019. The company develops, manufactures and markets single-pass digital printing presses for folding box and corrugated board production. It brings together the technological focus and market expertise of the two parent companies - both in the development of digital printing systems and in mechanical and plant engineering. </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7">
      <w:pPr>
        <w:spacing w:after="240" w:lineRule="auto"/>
        <w:ind w:right="-2468"/>
        <w:rPr>
          <w:rFonts w:ascii="Arial" w:cs="Arial" w:eastAsia="Arial" w:hAnsi="Arial"/>
          <w:color w:val="9bbb59"/>
          <w:u w:val="none"/>
        </w:rPr>
      </w:pPr>
      <w:r w:rsidDel="00000000" w:rsidR="00000000" w:rsidRPr="00000000">
        <w:rPr>
          <w:rFonts w:ascii="Arial" w:cs="Arial" w:eastAsia="Arial" w:hAnsi="Arial"/>
          <w:rtl w:val="0"/>
        </w:rPr>
        <w:t xml:space="preserve"> More information on </w:t>
      </w:r>
      <w:hyperlink r:id="rId8">
        <w:r w:rsidDel="00000000" w:rsidR="00000000" w:rsidRPr="00000000">
          <w:rPr>
            <w:rFonts w:ascii="Arial" w:cs="Arial" w:eastAsia="Arial" w:hAnsi="Arial"/>
            <w:color w:val="9bbb59"/>
            <w:u w:val="none"/>
            <w:rtl w:val="0"/>
          </w:rPr>
          <w:t xml:space="preserve">www.koenig-bauer-durst.com</w:t>
        </w:r>
      </w:hyperlink>
      <w:r w:rsidDel="00000000" w:rsidR="00000000" w:rsidRPr="00000000">
        <w:rPr>
          <w:rFonts w:ascii="Arial" w:cs="Arial" w:eastAsia="Arial" w:hAnsi="Arial"/>
          <w:color w:val="9bbb59"/>
          <w:u w:val="none"/>
          <w:rtl w:val="0"/>
        </w:rPr>
        <w:t xml:space="preserve"> </w:t>
      </w:r>
    </w:p>
    <w:p w:rsidR="00000000" w:rsidDel="00000000" w:rsidP="00000000" w:rsidRDefault="00000000" w:rsidRPr="00000000" w14:paraId="00000018">
      <w:pPr>
        <w:ind w:right="-2468"/>
        <w:rPr>
          <w:rFonts w:ascii="Arial" w:cs="Arial" w:eastAsia="Arial" w:hAnsi="Arial"/>
        </w:rPr>
      </w:pPr>
      <w:r w:rsidDel="00000000" w:rsidR="00000000" w:rsidRPr="00000000">
        <w:rPr>
          <w:rFonts w:ascii="Arial" w:cs="Arial" w:eastAsia="Arial" w:hAnsi="Arial"/>
          <w:rtl w:val="0"/>
        </w:rPr>
        <w:tab/>
        <w:t xml:space="preserve">-</w:t>
      </w:r>
    </w:p>
    <w:p w:rsidR="00000000" w:rsidDel="00000000" w:rsidP="00000000" w:rsidRDefault="00000000" w:rsidRPr="00000000" w14:paraId="00000019">
      <w:pPr>
        <w:ind w:right="-2468"/>
        <w:rPr>
          <w:rFonts w:ascii="Arial" w:cs="Arial" w:eastAsia="Arial" w:hAnsi="Arial"/>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134" w:top="2552" w:left="1304" w:right="3289" w:header="107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4041140</wp:posOffset>
          </wp:positionH>
          <wp:positionV relativeFrom="paragraph">
            <wp:posOffset>-200473</wp:posOffset>
          </wp:positionV>
          <wp:extent cx="2266950" cy="610235"/>
          <wp:effectExtent b="0" l="0" r="0" t="0"/>
          <wp:wrapSquare wrapText="bothSides" distB="0" distT="0" distL="114300" distR="114300"/>
          <wp:docPr descr="G:\Joint Venture Durst\Grafik\Logo\Logo_Koenig&amp;Bauer_Durst_schwarz.png" id="5" name="image1.png"/>
          <a:graphic>
            <a:graphicData uri="http://schemas.openxmlformats.org/drawingml/2006/picture">
              <pic:pic>
                <pic:nvPicPr>
                  <pic:cNvPr descr="G:\Joint Venture Durst\Grafik\Logo\Logo_Koenig&amp;Bauer_Durst_schwarz.png" id="0" name="image1.png"/>
                  <pic:cNvPicPr preferRelativeResize="0"/>
                </pic:nvPicPr>
                <pic:blipFill>
                  <a:blip r:embed="rId1"/>
                  <a:srcRect b="0" l="0" r="0" t="0"/>
                  <a:stretch>
                    <a:fillRect/>
                  </a:stretch>
                </pic:blipFill>
                <pic:spPr>
                  <a:xfrm>
                    <a:off x="0" y="0"/>
                    <a:ext cx="2266950" cy="610235"/>
                  </a:xfrm>
                  <a:prstGeom prst="rect"/>
                  <a:ln/>
                </pic:spPr>
              </pic:pic>
            </a:graphicData>
          </a:graphic>
        </wp:anchor>
      </w:drawing>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Arial" w:cs="Arial" w:eastAsia="Arial" w:hAnsi="Arial"/>
      <w:b w:val="1"/>
      <w:color w:val="5d686e"/>
      <w:sz w:val="40"/>
      <w:szCs w:val="40"/>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Pr>
    <w:rPr>
      <w:rFonts w:ascii="Cambria" w:cs="Cambria" w:eastAsia="Cambria" w:hAnsi="Cambria"/>
      <w:b w:val="1"/>
      <w:color w:val="1f497d"/>
      <w:sz w:val="20"/>
      <w:szCs w:val="20"/>
    </w:rPr>
  </w:style>
  <w:style w:type="paragraph" w:styleId="Heading4">
    <w:name w:val="heading 4"/>
    <w:basedOn w:val="Normal"/>
    <w:next w:val="Normal"/>
    <w:pPr>
      <w:keepNext w:val="1"/>
      <w:keepLines w:val="1"/>
    </w:pPr>
    <w:rPr>
      <w:rFonts w:ascii="Cambria" w:cs="Cambria" w:eastAsia="Cambria" w:hAnsi="Cambria"/>
      <w:b w:val="1"/>
      <w:color w:val="000000"/>
      <w:sz w:val="20"/>
      <w:szCs w:val="20"/>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480" w:line="240" w:lineRule="auto"/>
      <w:ind w:left="851" w:hanging="851"/>
    </w:pPr>
    <w:rPr>
      <w:rFonts w:ascii="Arial" w:cs="Arial" w:eastAsia="Arial" w:hAnsi="Arial"/>
      <w:b w:val="1"/>
      <w:color w:val="5d686e"/>
      <w:sz w:val="60"/>
      <w:szCs w:val="60"/>
    </w:rPr>
  </w:style>
  <w:style w:type="paragraph" w:styleId="Normal" w:default="1">
    <w:name w:val="Normal"/>
    <w:qFormat w:val="1"/>
  </w:style>
  <w:style w:type="paragraph" w:styleId="Heading1">
    <w:name w:val="heading 1"/>
    <w:basedOn w:val="Normal"/>
    <w:next w:val="Normal"/>
    <w:link w:val="Heading1Char"/>
    <w:qFormat w:val="1"/>
    <w:rsid w:val="003E6B90"/>
    <w:pPr>
      <w:keepNext w:val="1"/>
      <w:keepLines w:val="1"/>
      <w:spacing w:after="240" w:afterLines="100" w:before="480" w:line="240" w:lineRule="auto"/>
      <w:outlineLvl w:val="0"/>
    </w:pPr>
    <w:rPr>
      <w:rFonts w:ascii="Arial" w:cs="Arial" w:hAnsi="Arial" w:eastAsiaTheme="majorEastAsia"/>
      <w:b w:val="1"/>
      <w:bCs w:val="1"/>
      <w:color w:val="5d686e"/>
      <w:sz w:val="40"/>
      <w:szCs w:val="40"/>
      <w:lang w:val="en-US"/>
    </w:rPr>
  </w:style>
  <w:style w:type="paragraph" w:styleId="Heading3">
    <w:name w:val="heading 3"/>
    <w:basedOn w:val="Normal"/>
    <w:next w:val="Normal"/>
    <w:link w:val="Heading3Char"/>
    <w:qFormat w:val="1"/>
    <w:rsid w:val="002B115D"/>
    <w:pPr>
      <w:keepNext w:val="1"/>
      <w:keepLines w:val="1"/>
      <w:outlineLvl w:val="2"/>
    </w:pPr>
    <w:rPr>
      <w:rFonts w:asciiTheme="majorHAnsi" w:cstheme="majorBidi" w:eastAsiaTheme="majorEastAsia" w:hAnsiTheme="majorHAnsi"/>
      <w:b w:val="1"/>
      <w:color w:val="1f497d" w:themeColor="text2"/>
      <w:sz w:val="20"/>
      <w:szCs w:val="20"/>
    </w:rPr>
  </w:style>
  <w:style w:type="paragraph" w:styleId="Heading4">
    <w:name w:val="heading 4"/>
    <w:basedOn w:val="Normal"/>
    <w:next w:val="Normal"/>
    <w:link w:val="Heading4Char"/>
    <w:qFormat w:val="1"/>
    <w:rsid w:val="002B115D"/>
    <w:pPr>
      <w:keepNext w:val="1"/>
      <w:keepLines w:val="1"/>
      <w:outlineLvl w:val="3"/>
    </w:pPr>
    <w:rPr>
      <w:rFonts w:asciiTheme="majorHAnsi" w:cstheme="majorBidi" w:eastAsiaTheme="majorEastAsia" w:hAnsiTheme="majorHAnsi"/>
      <w:b w:val="1"/>
      <w:iCs w:val="1"/>
      <w:color w:val="000000" w:themeColor="text1"/>
      <w:sz w:val="20"/>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B6513"/>
    <w:pPr>
      <w:tabs>
        <w:tab w:val="center" w:pos="4536"/>
        <w:tab w:val="right" w:pos="9072"/>
      </w:tabs>
      <w:spacing w:line="240" w:lineRule="auto"/>
    </w:pPr>
  </w:style>
  <w:style w:type="character" w:styleId="HeaderChar" w:customStyle="1">
    <w:name w:val="Header Char"/>
    <w:basedOn w:val="DefaultParagraphFont"/>
    <w:link w:val="Header"/>
    <w:uiPriority w:val="99"/>
    <w:rsid w:val="005B6513"/>
  </w:style>
  <w:style w:type="paragraph" w:styleId="BalloonText">
    <w:name w:val="Balloon Text"/>
    <w:basedOn w:val="Normal"/>
    <w:link w:val="BalloonTextChar"/>
    <w:uiPriority w:val="99"/>
    <w:semiHidden w:val="1"/>
    <w:unhideWhenUsed w:val="1"/>
    <w:rsid w:val="005B6513"/>
    <w:pPr>
      <w:spacing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5B6513"/>
    <w:rPr>
      <w:rFonts w:ascii="Tahoma" w:cs="Tahoma" w:hAnsi="Tahoma"/>
      <w:sz w:val="16"/>
      <w:szCs w:val="16"/>
    </w:rPr>
  </w:style>
  <w:style w:type="paragraph" w:styleId="Footer">
    <w:name w:val="footer"/>
    <w:basedOn w:val="Normal"/>
    <w:link w:val="FooterChar"/>
    <w:uiPriority w:val="99"/>
    <w:unhideWhenUsed w:val="1"/>
    <w:rsid w:val="005B6513"/>
    <w:pPr>
      <w:tabs>
        <w:tab w:val="center" w:pos="4536"/>
        <w:tab w:val="right" w:pos="9072"/>
      </w:tabs>
      <w:spacing w:line="240" w:lineRule="auto"/>
    </w:pPr>
  </w:style>
  <w:style w:type="character" w:styleId="FooterChar" w:customStyle="1">
    <w:name w:val="Footer Char"/>
    <w:basedOn w:val="DefaultParagraphFont"/>
    <w:link w:val="Footer"/>
    <w:uiPriority w:val="99"/>
    <w:rsid w:val="005B6513"/>
  </w:style>
  <w:style w:type="character" w:styleId="Heading1Char" w:customStyle="1">
    <w:name w:val="Heading 1 Char"/>
    <w:basedOn w:val="DefaultParagraphFont"/>
    <w:link w:val="Heading1"/>
    <w:rsid w:val="003E6B90"/>
    <w:rPr>
      <w:rFonts w:ascii="Arial" w:cs="Arial" w:hAnsi="Arial" w:eastAsiaTheme="majorEastAsia"/>
      <w:b w:val="1"/>
      <w:bCs w:val="1"/>
      <w:color w:val="5d686e"/>
      <w:sz w:val="40"/>
      <w:szCs w:val="40"/>
      <w:lang w:val="en-US"/>
    </w:rPr>
  </w:style>
  <w:style w:type="character" w:styleId="Heading3Char" w:customStyle="1">
    <w:name w:val="Heading 3 Char"/>
    <w:basedOn w:val="DefaultParagraphFont"/>
    <w:link w:val="Heading3"/>
    <w:rsid w:val="002B115D"/>
    <w:rPr>
      <w:rFonts w:asciiTheme="majorHAnsi" w:cstheme="majorBidi" w:eastAsiaTheme="majorEastAsia" w:hAnsiTheme="majorHAnsi"/>
      <w:b w:val="1"/>
      <w:color w:val="1f497d" w:themeColor="text2"/>
      <w:sz w:val="20"/>
      <w:szCs w:val="20"/>
    </w:rPr>
  </w:style>
  <w:style w:type="character" w:styleId="Heading4Char" w:customStyle="1">
    <w:name w:val="Heading 4 Char"/>
    <w:basedOn w:val="DefaultParagraphFont"/>
    <w:link w:val="Heading4"/>
    <w:rsid w:val="002B115D"/>
    <w:rPr>
      <w:rFonts w:asciiTheme="majorHAnsi" w:cstheme="majorBidi" w:eastAsiaTheme="majorEastAsia" w:hAnsiTheme="majorHAnsi"/>
      <w:b w:val="1"/>
      <w:iCs w:val="1"/>
      <w:color w:val="000000" w:themeColor="text1"/>
      <w:sz w:val="20"/>
      <w:lang w:val="en-US"/>
    </w:rPr>
  </w:style>
  <w:style w:type="paragraph" w:styleId="Title">
    <w:name w:val="Title"/>
    <w:basedOn w:val="Normal"/>
    <w:next w:val="Normal"/>
    <w:link w:val="TitleChar"/>
    <w:qFormat w:val="1"/>
    <w:rsid w:val="003E6B90"/>
    <w:pPr>
      <w:spacing w:after="480" w:afterLines="200" w:line="240" w:lineRule="auto"/>
      <w:ind w:left="851" w:hanging="851"/>
      <w:contextualSpacing w:val="1"/>
    </w:pPr>
    <w:rPr>
      <w:rFonts w:ascii="Arial" w:cs="Arial" w:hAnsi="Arial" w:eastAsiaTheme="majorEastAsia"/>
      <w:b w:val="1"/>
      <w:color w:val="5d686e"/>
      <w:spacing w:val="-10"/>
      <w:kern w:val="28"/>
      <w:sz w:val="60"/>
      <w:szCs w:val="60"/>
      <w:lang w:val="en-US"/>
    </w:rPr>
  </w:style>
  <w:style w:type="character" w:styleId="TitleChar" w:customStyle="1">
    <w:name w:val="Title Char"/>
    <w:basedOn w:val="DefaultParagraphFont"/>
    <w:link w:val="Title"/>
    <w:rsid w:val="003E6B90"/>
    <w:rPr>
      <w:rFonts w:ascii="Arial" w:cs="Arial" w:hAnsi="Arial" w:eastAsiaTheme="majorEastAsia"/>
      <w:b w:val="1"/>
      <w:color w:val="5d686e"/>
      <w:spacing w:val="-10"/>
      <w:kern w:val="28"/>
      <w:sz w:val="60"/>
      <w:szCs w:val="60"/>
      <w:lang w:val="en-US"/>
    </w:rPr>
  </w:style>
  <w:style w:type="paragraph" w:styleId="Subtitle">
    <w:name w:val="Subtitle"/>
    <w:basedOn w:val="Normal"/>
    <w:next w:val="Normal"/>
    <w:link w:val="SubtitleChar"/>
    <w:qFormat w:val="1"/>
    <w:rsid w:val="003E6B90"/>
    <w:pPr>
      <w:numPr>
        <w:ilvl w:val="1"/>
      </w:numPr>
      <w:spacing w:after="240" w:afterLines="100" w:line="240" w:lineRule="auto"/>
    </w:pPr>
    <w:rPr>
      <w:rFonts w:ascii="Arial" w:cs="Arial" w:hAnsi="Arial" w:eastAsiaTheme="minorEastAsia"/>
      <w:color w:val="5d686e"/>
      <w:spacing w:val="15"/>
      <w:sz w:val="28"/>
      <w:szCs w:val="28"/>
      <w:lang w:val="en-US"/>
    </w:rPr>
  </w:style>
  <w:style w:type="character" w:styleId="SubtitleChar" w:customStyle="1">
    <w:name w:val="Subtitle Char"/>
    <w:basedOn w:val="DefaultParagraphFont"/>
    <w:link w:val="Subtitle"/>
    <w:rsid w:val="003E6B90"/>
    <w:rPr>
      <w:rFonts w:ascii="Arial" w:cs="Arial" w:hAnsi="Arial" w:eastAsiaTheme="minorEastAsia"/>
      <w:color w:val="5d686e"/>
      <w:spacing w:val="15"/>
      <w:sz w:val="28"/>
      <w:szCs w:val="28"/>
      <w:lang w:val="en-US"/>
    </w:rPr>
  </w:style>
  <w:style w:type="character" w:styleId="Hyperlink">
    <w:name w:val="Hyperlink"/>
    <w:basedOn w:val="DefaultParagraphFont"/>
    <w:rsid w:val="002B115D"/>
    <w:rPr>
      <w:color w:val="9bbb59" w:themeColor="accent3"/>
      <w:u w:val="none"/>
    </w:rPr>
  </w:style>
  <w:style w:type="paragraph" w:styleId="Aufzhlung" w:customStyle="1">
    <w:name w:val="Aufzählung"/>
    <w:basedOn w:val="ListParagraph"/>
    <w:qFormat w:val="1"/>
    <w:rsid w:val="002B115D"/>
    <w:pPr>
      <w:numPr>
        <w:numId w:val="1"/>
      </w:numPr>
      <w:tabs>
        <w:tab w:val="num" w:pos="360"/>
      </w:tabs>
      <w:spacing w:after="100" w:afterLines="100"/>
      <w:ind w:left="720" w:firstLine="0"/>
    </w:pPr>
    <w:rPr>
      <w:sz w:val="20"/>
    </w:rPr>
  </w:style>
  <w:style w:type="paragraph" w:styleId="ListParagraph">
    <w:name w:val="List Paragraph"/>
    <w:basedOn w:val="Normal"/>
    <w:uiPriority w:val="34"/>
    <w:qFormat w:val="1"/>
    <w:rsid w:val="002B115D"/>
    <w:pPr>
      <w:ind w:left="720"/>
      <w:contextualSpacing w:val="1"/>
    </w:pPr>
  </w:style>
  <w:style w:type="character" w:styleId="UnresolvedMention1" w:customStyle="1">
    <w:name w:val="Unresolved Mention1"/>
    <w:basedOn w:val="DefaultParagraphFont"/>
    <w:uiPriority w:val="99"/>
    <w:semiHidden w:val="1"/>
    <w:unhideWhenUsed w:val="1"/>
    <w:rsid w:val="008E7E28"/>
    <w:rPr>
      <w:color w:val="605e5c"/>
      <w:shd w:color="auto" w:fill="e1dfdd" w:val="clear"/>
    </w:rPr>
  </w:style>
  <w:style w:type="paragraph" w:styleId="NormalWeb">
    <w:name w:val="Normal (Web)"/>
    <w:basedOn w:val="Normal"/>
    <w:uiPriority w:val="99"/>
    <w:unhideWhenUsed w:val="1"/>
    <w:rsid w:val="00292978"/>
    <w:pPr>
      <w:spacing w:after="100" w:afterAutospacing="1" w:before="100" w:beforeAutospacing="1" w:line="240" w:lineRule="auto"/>
    </w:pPr>
    <w:rPr>
      <w:rFonts w:ascii="Times New Roman" w:cs="Times New Roman" w:eastAsia="Times New Roman" w:hAnsi="Times New Roman"/>
      <w:sz w:val="24"/>
      <w:szCs w:val="24"/>
      <w:lang w:eastAsia="de-DE"/>
    </w:rPr>
  </w:style>
  <w:style w:type="character" w:styleId="FollowedHyperlink">
    <w:name w:val="FollowedHyperlink"/>
    <w:basedOn w:val="DefaultParagraphFont"/>
    <w:uiPriority w:val="99"/>
    <w:semiHidden w:val="1"/>
    <w:unhideWhenUsed w:val="1"/>
    <w:rsid w:val="000B60DD"/>
    <w:rPr>
      <w:color w:val="800080" w:themeColor="followedHyperlink"/>
      <w:u w:val="single"/>
    </w:rPr>
  </w:style>
  <w:style w:type="character" w:styleId="CommentReference">
    <w:name w:val="annotation reference"/>
    <w:basedOn w:val="DefaultParagraphFont"/>
    <w:uiPriority w:val="99"/>
    <w:semiHidden w:val="1"/>
    <w:unhideWhenUsed w:val="1"/>
    <w:rsid w:val="00710AB5"/>
    <w:rPr>
      <w:sz w:val="16"/>
      <w:szCs w:val="16"/>
    </w:rPr>
  </w:style>
  <w:style w:type="paragraph" w:styleId="CommentText">
    <w:name w:val="annotation text"/>
    <w:basedOn w:val="Normal"/>
    <w:link w:val="CommentTextChar"/>
    <w:uiPriority w:val="99"/>
    <w:semiHidden w:val="1"/>
    <w:unhideWhenUsed w:val="1"/>
    <w:rsid w:val="00710AB5"/>
    <w:pPr>
      <w:spacing w:line="240" w:lineRule="auto"/>
    </w:pPr>
    <w:rPr>
      <w:sz w:val="20"/>
      <w:szCs w:val="20"/>
    </w:rPr>
  </w:style>
  <w:style w:type="character" w:styleId="CommentTextChar" w:customStyle="1">
    <w:name w:val="Comment Text Char"/>
    <w:basedOn w:val="DefaultParagraphFont"/>
    <w:link w:val="CommentText"/>
    <w:uiPriority w:val="99"/>
    <w:semiHidden w:val="1"/>
    <w:rsid w:val="00710AB5"/>
    <w:rPr>
      <w:sz w:val="20"/>
      <w:szCs w:val="20"/>
    </w:rPr>
  </w:style>
  <w:style w:type="paragraph" w:styleId="CommentSubject">
    <w:name w:val="annotation subject"/>
    <w:basedOn w:val="CommentText"/>
    <w:next w:val="CommentText"/>
    <w:link w:val="CommentSubjectChar"/>
    <w:uiPriority w:val="99"/>
    <w:semiHidden w:val="1"/>
    <w:unhideWhenUsed w:val="1"/>
    <w:rsid w:val="00710AB5"/>
    <w:rPr>
      <w:b w:val="1"/>
      <w:bCs w:val="1"/>
    </w:rPr>
  </w:style>
  <w:style w:type="character" w:styleId="CommentSubjectChar" w:customStyle="1">
    <w:name w:val="Comment Subject Char"/>
    <w:basedOn w:val="CommentTextChar"/>
    <w:link w:val="CommentSubject"/>
    <w:uiPriority w:val="99"/>
    <w:semiHidden w:val="1"/>
    <w:rsid w:val="00710AB5"/>
    <w:rPr>
      <w:b w:val="1"/>
      <w:bCs w:val="1"/>
      <w:sz w:val="20"/>
      <w:szCs w:val="20"/>
    </w:rPr>
  </w:style>
  <w:style w:type="paragraph" w:styleId="Revision">
    <w:name w:val="Revision"/>
    <w:hidden w:val="1"/>
    <w:uiPriority w:val="99"/>
    <w:semiHidden w:val="1"/>
    <w:rsid w:val="0068513F"/>
    <w:pPr>
      <w:spacing w:line="240" w:lineRule="auto"/>
    </w:pPr>
  </w:style>
  <w:style w:type="character" w:styleId="Strong">
    <w:name w:val="Strong"/>
    <w:basedOn w:val="DefaultParagraphFont"/>
    <w:uiPriority w:val="22"/>
    <w:qFormat w:val="1"/>
    <w:rsid w:val="00AB392C"/>
    <w:rPr>
      <w:b w:val="1"/>
      <w:bCs w:val="1"/>
    </w:rPr>
  </w:style>
  <w:style w:type="paragraph" w:styleId="Subtitle">
    <w:name w:val="Subtitle"/>
    <w:basedOn w:val="Normal"/>
    <w:next w:val="Normal"/>
    <w:pPr>
      <w:spacing w:after="240" w:line="240" w:lineRule="auto"/>
    </w:pPr>
    <w:rPr>
      <w:rFonts w:ascii="Arial" w:cs="Arial" w:eastAsia="Arial" w:hAnsi="Arial"/>
      <w:color w:val="5d686e"/>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colin.harding@shawcommunications.co.uk" TargetMode="External"/><Relationship Id="rId8" Type="http://schemas.openxmlformats.org/officeDocument/2006/relationships/hyperlink" Target="http://www.koenig-bauer-durst.co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6Z5gYW7CrevrGeK84kin/V2zPw==">AMUW2mUhnnDXrg5I/fIZIH4Y2NxSl6CvTOJgL+30G446Wr6FXIyTVrw7YFFUoafW9sVygseUCFG+Mq9iPcw2GSG22jALrudj/v+9Va7VcWw9jr94OfOTXSU=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2022-02-28T10:00:00Z</dcterms:created>
  <dc:creator>Bausenwein, Linda (ZM)</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0x0101003E7C32DCD8187D4C8BD633A4C1A81355</vt:lpwstr>
  </property>
</Properties>
</file>